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8860" w14:textId="74DBDD74" w:rsidR="00AC437C" w:rsidRDefault="00AC437C" w:rsidP="00AC437C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Аннотация к рабочей программе первой младшей группы № 1</w:t>
      </w:r>
    </w:p>
    <w:p w14:paraId="3E6CC3A9" w14:textId="584BF430" w:rsidR="00AC437C" w:rsidRDefault="00AC437C" w:rsidP="00AC437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Воспитатели: Мухоедова Елена Леонидовна, Солод Ирина Рашидовна</w:t>
      </w:r>
    </w:p>
    <w:p w14:paraId="35ECC242" w14:textId="395B08C1" w:rsidR="00AC437C" w:rsidRPr="00AC437C" w:rsidRDefault="00AC437C" w:rsidP="00AC437C">
      <w:pPr>
        <w:tabs>
          <w:tab w:val="left" w:pos="1240"/>
          <w:tab w:val="left" w:pos="1555"/>
          <w:tab w:val="left" w:pos="2479"/>
          <w:tab w:val="left" w:pos="2883"/>
          <w:tab w:val="left" w:pos="3718"/>
          <w:tab w:val="left" w:pos="4392"/>
          <w:tab w:val="left" w:pos="5079"/>
          <w:tab w:val="left" w:pos="5454"/>
          <w:tab w:val="left" w:pos="6178"/>
          <w:tab w:val="left" w:pos="7399"/>
          <w:tab w:val="left" w:pos="8257"/>
          <w:tab w:val="left" w:pos="8756"/>
          <w:tab w:val="left" w:pos="9993"/>
        </w:tabs>
        <w:spacing w:after="0" w:line="273" w:lineRule="auto"/>
        <w:ind w:right="-19"/>
        <w:jc w:val="both"/>
        <w:rPr>
          <w:rFonts w:eastAsia="Times New Roman"/>
          <w:color w:val="000009"/>
          <w:lang w:eastAsia="ru-RU"/>
        </w:rPr>
      </w:pPr>
      <w:r w:rsidRPr="00AC437C">
        <w:rPr>
          <w:rFonts w:eastAsia="Times New Roman"/>
          <w:lang w:eastAsia="ru-RU"/>
        </w:rPr>
        <w:t xml:space="preserve">Рабочая программа по развитию детей первой младшей группы разработана на основе ООП МБДОУ Детского сада №36, </w:t>
      </w:r>
      <w:r w:rsidRPr="00AC437C">
        <w:rPr>
          <w:rFonts w:eastAsia="Times New Roman"/>
          <w:color w:val="000009"/>
          <w:lang w:eastAsia="ru-RU"/>
        </w:rPr>
        <w:t>в</w:t>
      </w:r>
      <w:r w:rsidRPr="00AC437C">
        <w:rPr>
          <w:rFonts w:eastAsia="Times New Roman"/>
          <w:color w:val="000009"/>
          <w:spacing w:val="1"/>
          <w:lang w:eastAsia="ru-RU"/>
        </w:rPr>
        <w:t xml:space="preserve"> </w:t>
      </w:r>
      <w:r w:rsidRPr="00AC437C">
        <w:rPr>
          <w:rFonts w:eastAsia="Times New Roman"/>
          <w:color w:val="000009"/>
          <w:lang w:eastAsia="ru-RU"/>
        </w:rPr>
        <w:t>соответствии</w:t>
      </w:r>
      <w:r w:rsidRPr="00AC437C">
        <w:rPr>
          <w:rFonts w:eastAsia="Times New Roman"/>
          <w:color w:val="000009"/>
          <w:spacing w:val="1"/>
          <w:lang w:eastAsia="ru-RU"/>
        </w:rPr>
        <w:t xml:space="preserve"> </w:t>
      </w:r>
      <w:r w:rsidRPr="00AC437C">
        <w:rPr>
          <w:rFonts w:eastAsia="Times New Roman"/>
          <w:color w:val="000009"/>
          <w:lang w:eastAsia="ru-RU"/>
        </w:rPr>
        <w:t>с</w:t>
      </w:r>
      <w:r w:rsidRPr="00AC437C">
        <w:rPr>
          <w:rFonts w:eastAsia="Times New Roman"/>
          <w:color w:val="000009"/>
          <w:spacing w:val="1"/>
          <w:lang w:eastAsia="ru-RU"/>
        </w:rPr>
        <w:t xml:space="preserve"> </w:t>
      </w:r>
      <w:r w:rsidRPr="00AC437C">
        <w:rPr>
          <w:rFonts w:eastAsia="Times New Roman"/>
          <w:color w:val="000009"/>
          <w:lang w:eastAsia="ru-RU"/>
        </w:rPr>
        <w:t>федеральным</w:t>
      </w:r>
      <w:r w:rsidRPr="00AC437C">
        <w:rPr>
          <w:rFonts w:eastAsia="Times New Roman"/>
          <w:color w:val="000009"/>
          <w:spacing w:val="1"/>
          <w:lang w:eastAsia="ru-RU"/>
        </w:rPr>
        <w:t xml:space="preserve"> </w:t>
      </w:r>
      <w:r w:rsidRPr="00AC437C">
        <w:rPr>
          <w:rFonts w:eastAsia="Times New Roman"/>
          <w:color w:val="000009"/>
          <w:lang w:eastAsia="ru-RU"/>
        </w:rPr>
        <w:t>государственным</w:t>
      </w:r>
      <w:r w:rsidRPr="00AC437C">
        <w:rPr>
          <w:rFonts w:eastAsia="Times New Roman"/>
          <w:color w:val="000009"/>
          <w:spacing w:val="1"/>
          <w:lang w:eastAsia="ru-RU"/>
        </w:rPr>
        <w:t xml:space="preserve"> </w:t>
      </w:r>
      <w:r w:rsidRPr="00AC437C">
        <w:rPr>
          <w:rFonts w:eastAsia="Times New Roman"/>
          <w:color w:val="000009"/>
          <w:lang w:eastAsia="ru-RU"/>
        </w:rPr>
        <w:t>образовательным</w:t>
      </w:r>
      <w:r w:rsidRPr="00AC437C">
        <w:rPr>
          <w:rFonts w:eastAsia="Times New Roman"/>
          <w:color w:val="000009"/>
          <w:spacing w:val="1"/>
          <w:lang w:eastAsia="ru-RU"/>
        </w:rPr>
        <w:t xml:space="preserve"> </w:t>
      </w:r>
      <w:r w:rsidRPr="00AC437C">
        <w:rPr>
          <w:rFonts w:eastAsia="Times New Roman"/>
          <w:color w:val="000009"/>
          <w:lang w:eastAsia="ru-RU"/>
        </w:rPr>
        <w:t>стандартом</w:t>
      </w:r>
      <w:r w:rsidRPr="00AC437C">
        <w:rPr>
          <w:rFonts w:eastAsia="Times New Roman"/>
          <w:color w:val="000009"/>
          <w:spacing w:val="1"/>
          <w:lang w:eastAsia="ru-RU"/>
        </w:rPr>
        <w:t xml:space="preserve"> </w:t>
      </w:r>
      <w:r w:rsidRPr="00AC437C">
        <w:rPr>
          <w:rFonts w:eastAsia="Times New Roman"/>
          <w:color w:val="000009"/>
          <w:lang w:eastAsia="ru-RU"/>
        </w:rPr>
        <w:t>дошкольного</w:t>
      </w:r>
      <w:r w:rsidRPr="00AC437C">
        <w:rPr>
          <w:rFonts w:eastAsia="Times New Roman"/>
          <w:color w:val="000009"/>
          <w:spacing w:val="1"/>
          <w:lang w:eastAsia="ru-RU"/>
        </w:rPr>
        <w:t xml:space="preserve"> </w:t>
      </w:r>
      <w:r w:rsidRPr="00AC437C">
        <w:rPr>
          <w:rFonts w:eastAsia="Times New Roman"/>
          <w:color w:val="000009"/>
          <w:lang w:eastAsia="ru-RU"/>
        </w:rPr>
        <w:t>образования</w:t>
      </w:r>
      <w:r w:rsidRPr="00AC437C">
        <w:rPr>
          <w:rFonts w:eastAsia="Times New Roman"/>
          <w:color w:val="000009"/>
          <w:spacing w:val="1"/>
          <w:lang w:eastAsia="ru-RU"/>
        </w:rPr>
        <w:t xml:space="preserve"> </w:t>
      </w:r>
      <w:r w:rsidRPr="00AC437C">
        <w:rPr>
          <w:rFonts w:eastAsia="Times New Roman"/>
          <w:lang w:eastAsia="ru-RU"/>
        </w:rP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 w:rsidRPr="00AC437C">
        <w:rPr>
          <w:rFonts w:eastAsia="Times New Roman"/>
          <w:color w:val="000009"/>
          <w:lang w:eastAsia="ru-RU"/>
        </w:rPr>
        <w:t xml:space="preserve"> (далее –</w:t>
      </w:r>
      <w:r w:rsidRPr="00AC437C">
        <w:rPr>
          <w:rFonts w:eastAsia="Times New Roman"/>
          <w:color w:val="000009"/>
          <w:spacing w:val="1"/>
          <w:lang w:eastAsia="ru-RU"/>
        </w:rPr>
        <w:t xml:space="preserve"> </w:t>
      </w:r>
      <w:r w:rsidRPr="00AC437C">
        <w:rPr>
          <w:rFonts w:eastAsia="Times New Roman"/>
          <w:color w:val="000009"/>
          <w:lang w:eastAsia="ru-RU"/>
        </w:rPr>
        <w:t>ФГОС</w:t>
      </w:r>
      <w:r w:rsidRPr="00AC437C">
        <w:rPr>
          <w:rFonts w:eastAsia="Times New Roman"/>
          <w:color w:val="000009"/>
          <w:spacing w:val="1"/>
          <w:lang w:eastAsia="ru-RU"/>
        </w:rPr>
        <w:t xml:space="preserve"> </w:t>
      </w:r>
      <w:r w:rsidRPr="00AC437C">
        <w:rPr>
          <w:rFonts w:eastAsia="Times New Roman"/>
          <w:color w:val="000009"/>
          <w:lang w:eastAsia="ru-RU"/>
        </w:rPr>
        <w:t>ДО)</w:t>
      </w:r>
      <w:r w:rsidRPr="00AC437C">
        <w:rPr>
          <w:rFonts w:eastAsia="Times New Roman"/>
          <w:color w:val="000009"/>
          <w:spacing w:val="1"/>
          <w:lang w:eastAsia="ru-RU"/>
        </w:rPr>
        <w:t xml:space="preserve"> </w:t>
      </w:r>
      <w:r w:rsidRPr="00AC437C">
        <w:rPr>
          <w:rFonts w:eastAsia="Times New Roman"/>
          <w:color w:val="000009"/>
          <w:lang w:eastAsia="ru-RU"/>
        </w:rPr>
        <w:t>и</w:t>
      </w:r>
      <w:r w:rsidRPr="00AC437C">
        <w:rPr>
          <w:rFonts w:eastAsia="Times New Roman"/>
          <w:color w:val="000009"/>
          <w:spacing w:val="1"/>
          <w:lang w:eastAsia="ru-RU"/>
        </w:rPr>
        <w:t xml:space="preserve"> </w:t>
      </w:r>
      <w:r w:rsidRPr="00AC437C">
        <w:rPr>
          <w:rFonts w:eastAsia="Times New Roman"/>
          <w:color w:val="000009"/>
          <w:lang w:eastAsia="ru-RU"/>
        </w:rPr>
        <w:t>федеральной образовательной программой дошкольного образования (</w:t>
      </w:r>
      <w:r w:rsidRPr="00AC437C">
        <w:rPr>
          <w:rFonts w:eastAsia="Times New Roman"/>
          <w:lang w:eastAsia="ru-RU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AC437C">
        <w:rPr>
          <w:rFonts w:eastAsia="Times New Roman"/>
          <w:color w:val="000009"/>
          <w:lang w:eastAsia="ru-RU"/>
        </w:rPr>
        <w:t>) (далее – ФОП ДО).</w:t>
      </w:r>
    </w:p>
    <w:p w14:paraId="7A21E706" w14:textId="77777777" w:rsidR="00AC437C" w:rsidRPr="00AC437C" w:rsidRDefault="00AC437C" w:rsidP="00AC437C">
      <w:pPr>
        <w:widowControl w:val="0"/>
        <w:autoSpaceDE w:val="0"/>
        <w:autoSpaceDN w:val="0"/>
        <w:spacing w:after="0" w:line="276" w:lineRule="auto"/>
        <w:ind w:right="214" w:firstLine="705"/>
        <w:jc w:val="both"/>
        <w:rPr>
          <w:rFonts w:eastAsia="Times New Roman"/>
          <w:color w:val="000009"/>
        </w:rPr>
      </w:pPr>
      <w:r w:rsidRPr="00AC437C">
        <w:rPr>
          <w:rFonts w:eastAsia="Times New Roman"/>
          <w:color w:val="000009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14:paraId="7605DA8A" w14:textId="3CCA7E2C" w:rsidR="00AC437C" w:rsidRPr="00AC437C" w:rsidRDefault="007C7088" w:rsidP="00AC437C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AC437C" w:rsidRPr="00AC437C">
        <w:rPr>
          <w:rFonts w:eastAsia="Times New Roman"/>
        </w:rPr>
        <w:t>Целью Программы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14:paraId="42EE1E24" w14:textId="31CB9EE8" w:rsidR="00AC437C" w:rsidRDefault="00AC437C" w:rsidP="007C708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eastAsia="Times New Roman"/>
          <w:color w:val="000000"/>
          <w:shd w:val="clear" w:color="auto" w:fill="FFFFFF"/>
        </w:rPr>
      </w:pPr>
      <w:r w:rsidRPr="00AC437C">
        <w:rPr>
          <w:rFonts w:eastAsia="Times New Roman"/>
        </w:rPr>
        <w:t xml:space="preserve">Программа, в соответствии с Федеральным законом «Об образовании в Российской Федерации», направлена </w:t>
      </w:r>
      <w:r w:rsidRPr="00AC437C">
        <w:rPr>
          <w:rFonts w:eastAsia="Times New Roman"/>
          <w:color w:val="000000"/>
          <w:shd w:val="clear" w:color="auto" w:fill="FFFFFF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="007C7088">
        <w:rPr>
          <w:rFonts w:eastAsia="Times New Roman"/>
          <w:color w:val="000000"/>
          <w:shd w:val="clear" w:color="auto" w:fill="FFFFFF"/>
        </w:rPr>
        <w:t>.</w:t>
      </w:r>
    </w:p>
    <w:p w14:paraId="6B9BF62E" w14:textId="594042FD" w:rsidR="007C7088" w:rsidRDefault="007C7088" w:rsidP="007C708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eastAsia="Times New Roman"/>
          <w:color w:val="000000"/>
          <w:shd w:val="clear" w:color="auto" w:fill="FFFFFF"/>
        </w:rPr>
      </w:pPr>
    </w:p>
    <w:p w14:paraId="1156BC8E" w14:textId="478C427E" w:rsidR="007C7088" w:rsidRDefault="007C7088" w:rsidP="007C708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eastAsia="Times New Roman"/>
          <w:color w:val="000000"/>
          <w:shd w:val="clear" w:color="auto" w:fill="FFFFFF"/>
        </w:rPr>
      </w:pPr>
    </w:p>
    <w:p w14:paraId="6ADFAA5F" w14:textId="2197ED1C" w:rsidR="007C7088" w:rsidRDefault="007C7088" w:rsidP="007C708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eastAsia="Times New Roman"/>
          <w:color w:val="000000"/>
          <w:shd w:val="clear" w:color="auto" w:fill="FFFFFF"/>
        </w:rPr>
      </w:pPr>
    </w:p>
    <w:p w14:paraId="5C70028B" w14:textId="501E7140" w:rsidR="007C7088" w:rsidRDefault="007C7088" w:rsidP="007C708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eastAsia="Times New Roman"/>
          <w:color w:val="000000"/>
          <w:shd w:val="clear" w:color="auto" w:fill="FFFFFF"/>
        </w:rPr>
      </w:pPr>
    </w:p>
    <w:p w14:paraId="3AEB8D86" w14:textId="3F8000E3" w:rsidR="007C7088" w:rsidRDefault="007C7088" w:rsidP="007C708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Рабочая программа содержит:</w:t>
      </w:r>
    </w:p>
    <w:p w14:paraId="2CAEC86D" w14:textId="647D1D20" w:rsidR="007C7088" w:rsidRDefault="007C7088" w:rsidP="00666A18">
      <w:pPr>
        <w:rPr>
          <w:rFonts w:eastAsia="Times New Roman"/>
          <w:lang w:eastAsia="ru-RU"/>
        </w:rPr>
      </w:pPr>
      <w:r>
        <w:rPr>
          <w:rFonts w:eastAsia="Times New Roman"/>
        </w:rPr>
        <w:t xml:space="preserve">Целевой раздел с пояснительной запиской, </w:t>
      </w:r>
      <w:r w:rsidR="00666A18">
        <w:rPr>
          <w:rFonts w:eastAsia="Times New Roman"/>
        </w:rPr>
        <w:t xml:space="preserve">в которой описываются цели, задачи </w:t>
      </w:r>
      <w:r w:rsidR="00666A18" w:rsidRPr="00666A18">
        <w:rPr>
          <w:rFonts w:eastAsia="Times New Roman"/>
          <w:lang w:eastAsia="ru-RU"/>
        </w:rPr>
        <w:t xml:space="preserve">и подходы к формированию </w:t>
      </w:r>
      <w:r w:rsidR="00666A18">
        <w:rPr>
          <w:rFonts w:eastAsia="Times New Roman"/>
          <w:lang w:eastAsia="ru-RU"/>
        </w:rPr>
        <w:t>п</w:t>
      </w:r>
      <w:r w:rsidR="00666A18" w:rsidRPr="00666A18">
        <w:rPr>
          <w:rFonts w:eastAsia="Times New Roman"/>
          <w:lang w:eastAsia="ru-RU"/>
        </w:rPr>
        <w:t>рограмм</w:t>
      </w:r>
      <w:r w:rsidR="00666A18">
        <w:rPr>
          <w:rFonts w:eastAsia="Times New Roman"/>
          <w:lang w:eastAsia="ru-RU"/>
        </w:rPr>
        <w:t>ы, в</w:t>
      </w:r>
      <w:r w:rsidR="00666A18" w:rsidRPr="00666A18">
        <w:rPr>
          <w:rFonts w:eastAsia="Times New Roman"/>
          <w:lang w:eastAsia="ru-RU"/>
        </w:rPr>
        <w:t>озрастные и индивидуальные особенности детей 1.6-3 лет</w:t>
      </w:r>
      <w:r w:rsidR="00666A18">
        <w:rPr>
          <w:rFonts w:eastAsia="Times New Roman"/>
          <w:lang w:eastAsia="ru-RU"/>
        </w:rPr>
        <w:t>, п</w:t>
      </w:r>
      <w:r w:rsidR="00666A18" w:rsidRPr="00666A18">
        <w:rPr>
          <w:rFonts w:eastAsia="Times New Roman"/>
          <w:lang w:eastAsia="ru-RU"/>
        </w:rPr>
        <w:t xml:space="preserve">ланируемые результаты освоения </w:t>
      </w:r>
      <w:r w:rsidR="00666A18">
        <w:rPr>
          <w:rFonts w:eastAsia="Times New Roman"/>
          <w:lang w:eastAsia="ru-RU"/>
        </w:rPr>
        <w:t>п</w:t>
      </w:r>
      <w:r w:rsidR="00666A18" w:rsidRPr="00666A18">
        <w:rPr>
          <w:rFonts w:eastAsia="Times New Roman"/>
          <w:lang w:eastAsia="ru-RU"/>
        </w:rPr>
        <w:t>рограммы</w:t>
      </w:r>
      <w:r w:rsidR="00666A18">
        <w:rPr>
          <w:rFonts w:eastAsia="Times New Roman"/>
          <w:lang w:eastAsia="ru-RU"/>
        </w:rPr>
        <w:t>.</w:t>
      </w:r>
    </w:p>
    <w:p w14:paraId="020AB83E" w14:textId="554EA183" w:rsidR="00666A18" w:rsidRDefault="00666A18" w:rsidP="00666A18">
      <w:pPr>
        <w:rPr>
          <w:rStyle w:val="extendedtext-full"/>
        </w:rPr>
      </w:pPr>
      <w:r>
        <w:rPr>
          <w:rFonts w:eastAsia="Times New Roman"/>
          <w:lang w:eastAsia="ru-RU"/>
        </w:rPr>
        <w:t xml:space="preserve">Содержательный раздел </w:t>
      </w:r>
      <w:r w:rsidR="00DF67A0">
        <w:rPr>
          <w:rFonts w:eastAsia="Times New Roman"/>
          <w:lang w:eastAsia="ru-RU"/>
        </w:rPr>
        <w:t xml:space="preserve">раскрывает </w:t>
      </w:r>
      <w:r>
        <w:rPr>
          <w:rFonts w:eastAsia="Times New Roman"/>
          <w:lang w:eastAsia="ru-RU"/>
        </w:rPr>
        <w:t>с</w:t>
      </w:r>
      <w:r w:rsidRPr="00666A18">
        <w:rPr>
          <w:rFonts w:eastAsia="Times New Roman"/>
          <w:lang w:eastAsia="ru-RU"/>
        </w:rPr>
        <w:t>одержание и основные направления образовательной деятельности по</w:t>
      </w:r>
      <w:r>
        <w:rPr>
          <w:rFonts w:eastAsia="Times New Roman"/>
          <w:lang w:eastAsia="ru-RU"/>
        </w:rPr>
        <w:t xml:space="preserve"> </w:t>
      </w:r>
      <w:r w:rsidRPr="00666A18">
        <w:rPr>
          <w:rFonts w:eastAsia="Times New Roman"/>
          <w:lang w:eastAsia="ru-RU"/>
        </w:rPr>
        <w:t>реализации образовательных областей:</w:t>
      </w:r>
      <w:r>
        <w:rPr>
          <w:rFonts w:eastAsia="Times New Roman"/>
          <w:lang w:eastAsia="ru-RU"/>
        </w:rPr>
        <w:t>(физического,</w:t>
      </w:r>
      <w:r w:rsidRPr="00666A18">
        <w:t xml:space="preserve"> </w:t>
      </w:r>
      <w:r>
        <w:rPr>
          <w:rFonts w:eastAsia="Times New Roman"/>
          <w:lang w:eastAsia="ru-RU"/>
        </w:rPr>
        <w:t>с</w:t>
      </w:r>
      <w:r w:rsidRPr="00666A18">
        <w:rPr>
          <w:rFonts w:eastAsia="Times New Roman"/>
          <w:lang w:eastAsia="ru-RU"/>
        </w:rPr>
        <w:t>оциально – коммуникативно</w:t>
      </w:r>
      <w:r>
        <w:rPr>
          <w:rFonts w:eastAsia="Times New Roman"/>
          <w:lang w:eastAsia="ru-RU"/>
        </w:rPr>
        <w:t>го</w:t>
      </w:r>
      <w:r w:rsidRPr="00666A18">
        <w:rPr>
          <w:rFonts w:eastAsia="Times New Roman"/>
          <w:lang w:eastAsia="ru-RU"/>
        </w:rPr>
        <w:t xml:space="preserve"> развитие</w:t>
      </w:r>
      <w:r w:rsidRPr="00666A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666A18">
        <w:rPr>
          <w:rFonts w:eastAsia="Times New Roman"/>
          <w:lang w:eastAsia="ru-RU"/>
        </w:rPr>
        <w:t>ечево</w:t>
      </w:r>
      <w:r>
        <w:rPr>
          <w:rFonts w:eastAsia="Times New Roman"/>
          <w:lang w:eastAsia="ru-RU"/>
        </w:rPr>
        <w:t>го, х</w:t>
      </w:r>
      <w:r w:rsidRPr="00666A18">
        <w:rPr>
          <w:rFonts w:eastAsia="Times New Roman"/>
          <w:lang w:eastAsia="ru-RU"/>
        </w:rPr>
        <w:t>удожественно – эстетическ</w:t>
      </w:r>
      <w:r>
        <w:rPr>
          <w:rFonts w:eastAsia="Times New Roman"/>
          <w:lang w:eastAsia="ru-RU"/>
        </w:rPr>
        <w:t>ого,</w:t>
      </w:r>
      <w:r w:rsidRPr="00666A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666A18">
        <w:rPr>
          <w:rFonts w:eastAsia="Times New Roman"/>
          <w:lang w:eastAsia="ru-RU"/>
        </w:rPr>
        <w:t>ознавательн</w:t>
      </w:r>
      <w:r>
        <w:rPr>
          <w:rFonts w:eastAsia="Times New Roman"/>
          <w:lang w:eastAsia="ru-RU"/>
        </w:rPr>
        <w:t>ого</w:t>
      </w:r>
      <w:r w:rsidRPr="00666A18">
        <w:rPr>
          <w:rFonts w:eastAsia="Times New Roman"/>
          <w:lang w:eastAsia="ru-RU"/>
        </w:rPr>
        <w:t xml:space="preserve"> развит</w:t>
      </w:r>
      <w:r>
        <w:rPr>
          <w:rFonts w:eastAsia="Times New Roman"/>
          <w:lang w:eastAsia="ru-RU"/>
        </w:rPr>
        <w:t xml:space="preserve">ия). А </w:t>
      </w:r>
      <w:proofErr w:type="gramStart"/>
      <w:r>
        <w:rPr>
          <w:rFonts w:eastAsia="Times New Roman"/>
          <w:lang w:eastAsia="ru-RU"/>
        </w:rPr>
        <w:t>так же</w:t>
      </w:r>
      <w:proofErr w:type="gramEnd"/>
      <w:r w:rsidRPr="00666A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</w:t>
      </w:r>
      <w:r w:rsidRPr="00666A18">
        <w:rPr>
          <w:rFonts w:eastAsia="Times New Roman"/>
          <w:lang w:eastAsia="ru-RU"/>
        </w:rPr>
        <w:t>собенности организации образовательного процесса в возрастных группах с учетом регионального компонента</w:t>
      </w:r>
      <w:r w:rsidR="00DF67A0">
        <w:rPr>
          <w:rFonts w:eastAsia="Times New Roman"/>
          <w:lang w:eastAsia="ru-RU"/>
        </w:rPr>
        <w:t>.</w:t>
      </w:r>
      <w:r w:rsidR="00DF67A0" w:rsidRPr="00DF67A0">
        <w:rPr>
          <w:rStyle w:val="c6"/>
        </w:rPr>
        <w:t xml:space="preserve"> </w:t>
      </w:r>
      <w:r w:rsidR="00DF67A0" w:rsidRPr="008C788A">
        <w:rPr>
          <w:rStyle w:val="extendedtext-full"/>
        </w:rPr>
        <w:t xml:space="preserve">Мониторинг </w:t>
      </w:r>
      <w:r w:rsidR="00DF67A0" w:rsidRPr="008C788A">
        <w:rPr>
          <w:rStyle w:val="extendedtext-full"/>
          <w:bCs/>
        </w:rPr>
        <w:t>нервно</w:t>
      </w:r>
      <w:r w:rsidR="00DF67A0" w:rsidRPr="008C788A">
        <w:rPr>
          <w:rStyle w:val="extendedtext-full"/>
        </w:rPr>
        <w:t>-</w:t>
      </w:r>
      <w:r w:rsidR="00DF67A0" w:rsidRPr="008C788A">
        <w:rPr>
          <w:rStyle w:val="extendedtext-full"/>
          <w:bCs/>
        </w:rPr>
        <w:t>психического</w:t>
      </w:r>
      <w:r w:rsidR="00DF67A0" w:rsidRPr="008C788A">
        <w:rPr>
          <w:rStyle w:val="extendedtext-full"/>
        </w:rPr>
        <w:t xml:space="preserve"> </w:t>
      </w:r>
      <w:r w:rsidR="00DF67A0" w:rsidRPr="008C788A">
        <w:rPr>
          <w:rStyle w:val="extendedtext-full"/>
          <w:bCs/>
        </w:rPr>
        <w:t>развития</w:t>
      </w:r>
      <w:r w:rsidR="00DF67A0" w:rsidRPr="008C788A">
        <w:rPr>
          <w:rStyle w:val="extendedtext-full"/>
        </w:rPr>
        <w:t xml:space="preserve"> детей в </w:t>
      </w:r>
      <w:r w:rsidR="00DF67A0" w:rsidRPr="008C788A">
        <w:rPr>
          <w:rStyle w:val="extendedtext-full"/>
          <w:bCs/>
        </w:rPr>
        <w:t>группах</w:t>
      </w:r>
      <w:r w:rsidR="00DF67A0" w:rsidRPr="008C788A">
        <w:rPr>
          <w:rStyle w:val="extendedtext-full"/>
        </w:rPr>
        <w:t xml:space="preserve"> раннего возраста проводится по эпикризным срокам на основе критериальных диагностических методик (К.Л. Печора)</w:t>
      </w:r>
      <w:r w:rsidR="00DF67A0">
        <w:rPr>
          <w:rStyle w:val="extendedtext-full"/>
        </w:rPr>
        <w:t>. Планирование работы с семьями воспитанников представлено в виде плана на год.</w:t>
      </w:r>
    </w:p>
    <w:p w14:paraId="083DBAF2" w14:textId="77777777" w:rsidR="003C76D6" w:rsidRDefault="00DF67A0" w:rsidP="003C76D6">
      <w:pPr>
        <w:rPr>
          <w:rFonts w:eastAsia="Times New Roman"/>
          <w:lang w:eastAsia="ru-RU"/>
        </w:rPr>
      </w:pPr>
      <w:r>
        <w:rPr>
          <w:rStyle w:val="extendedtext-full"/>
        </w:rPr>
        <w:t xml:space="preserve">В организационном разделе </w:t>
      </w:r>
      <w:r w:rsidR="00A661A3">
        <w:rPr>
          <w:rStyle w:val="extendedtext-full"/>
        </w:rPr>
        <w:t xml:space="preserve">представлен </w:t>
      </w:r>
      <w:r>
        <w:rPr>
          <w:rStyle w:val="extendedtext-full"/>
        </w:rPr>
        <w:t>режим дня</w:t>
      </w:r>
      <w:r w:rsidR="00A661A3">
        <w:rPr>
          <w:rStyle w:val="extendedtext-full"/>
        </w:rPr>
        <w:t xml:space="preserve"> группы, </w:t>
      </w:r>
      <w:r w:rsidR="00A661A3">
        <w:rPr>
          <w:rFonts w:eastAsia="Times New Roman"/>
          <w:lang w:eastAsia="ru-RU"/>
        </w:rPr>
        <w:t>у</w:t>
      </w:r>
      <w:r w:rsidR="00A661A3" w:rsidRPr="00DF67A0">
        <w:rPr>
          <w:rFonts w:eastAsia="Times New Roman"/>
          <w:lang w:eastAsia="ru-RU"/>
        </w:rPr>
        <w:t>чебный план</w:t>
      </w:r>
      <w:r w:rsidR="00A661A3">
        <w:rPr>
          <w:rFonts w:eastAsia="Times New Roman"/>
          <w:lang w:eastAsia="ru-RU"/>
        </w:rPr>
        <w:t>,</w:t>
      </w:r>
      <w:r w:rsidR="00A661A3" w:rsidRPr="00A661A3">
        <w:rPr>
          <w:rFonts w:eastAsia="Times New Roman"/>
          <w:lang w:eastAsia="ru-RU"/>
        </w:rPr>
        <w:t xml:space="preserve"> </w:t>
      </w:r>
      <w:r w:rsidR="00A661A3">
        <w:rPr>
          <w:rFonts w:eastAsia="Times New Roman"/>
          <w:lang w:eastAsia="ru-RU"/>
        </w:rPr>
        <w:t>расписание</w:t>
      </w:r>
      <w:r w:rsidR="00A661A3" w:rsidRPr="00DF67A0">
        <w:rPr>
          <w:rFonts w:eastAsia="Times New Roman"/>
          <w:lang w:eastAsia="ru-RU"/>
        </w:rPr>
        <w:t xml:space="preserve"> образовательной деятельности</w:t>
      </w:r>
      <w:r w:rsidR="00A661A3">
        <w:rPr>
          <w:rFonts w:eastAsia="Times New Roman"/>
          <w:lang w:eastAsia="ru-RU"/>
        </w:rPr>
        <w:t xml:space="preserve"> в течении недели. Изложены рекомендации по организации двигательной деятельности детей в течении дня.</w:t>
      </w:r>
      <w:r w:rsidR="00A661A3" w:rsidRPr="00A661A3">
        <w:rPr>
          <w:rFonts w:eastAsia="Times New Roman"/>
          <w:lang w:eastAsia="ru-RU"/>
        </w:rPr>
        <w:t xml:space="preserve"> </w:t>
      </w:r>
      <w:r w:rsidR="00A661A3" w:rsidRPr="00DF67A0">
        <w:rPr>
          <w:rFonts w:eastAsia="Times New Roman"/>
          <w:lang w:eastAsia="ru-RU"/>
        </w:rPr>
        <w:t>Перспективно – тематическое планирование на учебный год</w:t>
      </w:r>
      <w:r w:rsidR="00A661A3">
        <w:rPr>
          <w:rFonts w:eastAsia="Times New Roman"/>
          <w:lang w:eastAsia="ru-RU"/>
        </w:rPr>
        <w:t xml:space="preserve"> составлено </w:t>
      </w:r>
      <w:r w:rsidR="003C76D6">
        <w:rPr>
          <w:rFonts w:eastAsia="Times New Roman"/>
          <w:lang w:eastAsia="ru-RU"/>
        </w:rPr>
        <w:t>на основе:</w:t>
      </w:r>
    </w:p>
    <w:p w14:paraId="643FAC2B" w14:textId="4F01844F" w:rsidR="003C76D6" w:rsidRPr="003C76D6" w:rsidRDefault="003C76D6" w:rsidP="003C76D6">
      <w:r>
        <w:rPr>
          <w:rFonts w:eastAsia="Times New Roman"/>
          <w:lang w:eastAsia="ru-RU"/>
        </w:rPr>
        <w:t xml:space="preserve"> </w:t>
      </w:r>
      <w:r w:rsidRPr="003C76D6">
        <w:t>Русанова Л.С. Календарное планирование и конспекты занятий по программе раннего развития детей «Маленькие ладошки»-Москва: Просвещение,2023</w:t>
      </w:r>
    </w:p>
    <w:p w14:paraId="79BCD0AC" w14:textId="77777777" w:rsidR="003C76D6" w:rsidRPr="003C76D6" w:rsidRDefault="003C76D6" w:rsidP="003C76D6">
      <w:pPr>
        <w:rPr>
          <w:color w:val="70AD47" w:themeColor="accent6"/>
        </w:rPr>
      </w:pPr>
      <w:r w:rsidRPr="003C76D6">
        <w:t>Лыкова И.А. Изобразительная деятельность в детском саду: планирование, конспекты занятий, методические рекомендации. Ранний возраст.-Москва.: «Карапуз-дидактика»,2009</w:t>
      </w:r>
    </w:p>
    <w:p w14:paraId="0EA9F94A" w14:textId="1B17870D" w:rsidR="00A661A3" w:rsidRPr="003C76D6" w:rsidRDefault="003C76D6" w:rsidP="00A661A3">
      <w:r w:rsidRPr="003C76D6">
        <w:t>Гербова В.В. Развитие речи в детском саду: Вторая группа раннего возраста.-Москва: Мозаика-синтез,201</w:t>
      </w:r>
      <w:r>
        <w:t>6</w:t>
      </w:r>
    </w:p>
    <w:p w14:paraId="1E288AA3" w14:textId="70A4CA39" w:rsidR="00DF67A0" w:rsidRPr="00DF67A0" w:rsidRDefault="00A661A3" w:rsidP="003C76D6">
      <w:r>
        <w:rPr>
          <w:rFonts w:eastAsia="Times New Roman"/>
          <w:lang w:eastAsia="ru-RU"/>
        </w:rPr>
        <w:t xml:space="preserve">Описано </w:t>
      </w:r>
      <w:r w:rsidRPr="00DF67A0">
        <w:rPr>
          <w:rFonts w:eastAsia="Times New Roman"/>
          <w:lang w:eastAsia="ru-RU"/>
        </w:rPr>
        <w:t>материально-техническо</w:t>
      </w:r>
      <w:r w:rsidR="003C76D6">
        <w:rPr>
          <w:rFonts w:eastAsia="Times New Roman"/>
          <w:lang w:eastAsia="ru-RU"/>
        </w:rPr>
        <w:t>е</w:t>
      </w:r>
      <w:r w:rsidRPr="00DF67A0">
        <w:rPr>
          <w:rFonts w:eastAsia="Times New Roman"/>
          <w:lang w:eastAsia="ru-RU"/>
        </w:rPr>
        <w:t xml:space="preserve"> и методическо</w:t>
      </w:r>
      <w:r w:rsidR="003C76D6">
        <w:rPr>
          <w:rFonts w:eastAsia="Times New Roman"/>
          <w:lang w:eastAsia="ru-RU"/>
        </w:rPr>
        <w:t xml:space="preserve">е </w:t>
      </w:r>
      <w:r w:rsidRPr="00DF67A0">
        <w:rPr>
          <w:rFonts w:eastAsia="Times New Roman"/>
          <w:lang w:eastAsia="ru-RU"/>
        </w:rPr>
        <w:t>обеспечени</w:t>
      </w:r>
      <w:r w:rsidR="003C76D6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и о</w:t>
      </w:r>
      <w:r w:rsidRPr="00DF67A0">
        <w:rPr>
          <w:rFonts w:eastAsia="Times New Roman"/>
          <w:lang w:eastAsia="ru-RU"/>
        </w:rPr>
        <w:t>собенности организации развивающей предметно-пространственной среды</w:t>
      </w:r>
      <w:r w:rsidR="003C76D6">
        <w:rPr>
          <w:rFonts w:eastAsia="Times New Roman"/>
          <w:lang w:eastAsia="ru-RU"/>
        </w:rPr>
        <w:t xml:space="preserve"> в данной группе.</w:t>
      </w:r>
    </w:p>
    <w:p w14:paraId="6AA9D31B" w14:textId="00C35A29" w:rsidR="00DF67A0" w:rsidRPr="00DF67A0" w:rsidRDefault="003C76D6" w:rsidP="00666A18">
      <w:r>
        <w:t xml:space="preserve">Программа имеет приложение, в котором описано проектирование </w:t>
      </w:r>
      <w:r w:rsidRPr="00AB4D7B">
        <w:t>воспитательной работы</w:t>
      </w:r>
      <w:r>
        <w:t>.</w:t>
      </w:r>
    </w:p>
    <w:p w14:paraId="6A2DD8CC" w14:textId="5F134177" w:rsidR="00ED653B" w:rsidRPr="00AC437C" w:rsidRDefault="00A661A3">
      <w:bookmarkStart w:id="0" w:name="h.gjdgxs"/>
      <w:bookmarkEnd w:id="0"/>
      <w:r>
        <w:t>С</w:t>
      </w:r>
      <w:r w:rsidR="00DF67A0">
        <w:t xml:space="preserve">одержание рабочей программы определено сроком на 1 год и корректируется воспитателями </w:t>
      </w:r>
      <w:r>
        <w:t>в соответствии с реальными условиями.</w:t>
      </w:r>
    </w:p>
    <w:sectPr w:rsidR="00ED653B" w:rsidRPr="00AC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23"/>
    <w:rsid w:val="003C76D6"/>
    <w:rsid w:val="00666A18"/>
    <w:rsid w:val="007C7088"/>
    <w:rsid w:val="00A661A3"/>
    <w:rsid w:val="00AC437C"/>
    <w:rsid w:val="00DF67A0"/>
    <w:rsid w:val="00E24E23"/>
    <w:rsid w:val="00E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32FB"/>
  <w15:chartTrackingRefBased/>
  <w15:docId w15:val="{48A54477-1215-4A05-AE9F-3A4E4350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C43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AC437C"/>
  </w:style>
  <w:style w:type="paragraph" w:customStyle="1" w:styleId="c2">
    <w:name w:val="c2"/>
    <w:basedOn w:val="a"/>
    <w:rsid w:val="00AC43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AC43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DF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2023-08-20T14:26:00Z</dcterms:created>
  <dcterms:modified xsi:type="dcterms:W3CDTF">2023-08-24T07:14:00Z</dcterms:modified>
</cp:coreProperties>
</file>